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rPr>
        <w:t>2021年等级工、技师</w:t>
      </w:r>
      <w:r>
        <w:rPr>
          <w:rFonts w:hint="eastAsia" w:ascii="方正小标宋_GBK" w:hAnsi="方正小标宋_GBK" w:eastAsia="方正小标宋_GBK" w:cs="方正小标宋_GBK"/>
          <w:color w:val="auto"/>
          <w:sz w:val="44"/>
          <w:szCs w:val="44"/>
          <w:highlight w:val="none"/>
          <w:lang w:val="en-US" w:eastAsia="zh-CN"/>
        </w:rPr>
        <w:t>申报条件及申报材料</w:t>
      </w:r>
    </w:p>
    <w:p>
      <w:pPr>
        <w:keepNext w:val="0"/>
        <w:keepLines w:val="0"/>
        <w:pageBreakBefore w:val="0"/>
        <w:widowControl w:val="0"/>
        <w:kinsoku/>
        <w:wordWrap/>
        <w:overflowPunct/>
        <w:topLinePunct w:val="0"/>
        <w:bidi w:val="0"/>
        <w:snapToGrid/>
        <w:spacing w:line="560" w:lineRule="exact"/>
        <w:jc w:val="both"/>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方正小标宋_GBK" w:hAnsi="方正小标宋_GBK" w:eastAsia="方正小标宋_GBK" w:cs="方正小标宋_GBK"/>
          <w:color w:val="auto"/>
          <w:sz w:val="44"/>
          <w:szCs w:val="44"/>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一、申报条件</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1、申报中级工的工作年限和本等级工作年限：工作年限10年（2012年底前参加工作），并在2016年底前取得初级工证书。</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2、申报高级工的工作年限和本等级工作年限：工作年限20年（2002年底前参加工作），并在2016年底前取得中级工证书。</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3、申报技师对本等级工作年限、学历的要求：取得高级工证书人员本等级工作年限达5年可申报技师（今年对应的时间是2017年底前取得高级工证书的人员）；</w:t>
      </w:r>
      <w:r>
        <w:rPr>
          <w:rFonts w:hint="eastAsia" w:ascii="方正仿宋_GBK" w:hAnsi="方正仿宋_GBK" w:eastAsia="方正仿宋_GBK" w:cs="方正仿宋_GBK"/>
          <w:color w:val="auto"/>
          <w:kern w:val="0"/>
          <w:sz w:val="32"/>
          <w:szCs w:val="32"/>
          <w:highlight w:val="none"/>
        </w:rPr>
        <w:t>要具备本工种（专业）的高级技工学校、技师学院、中等及以上专业技术学校毕业证书或</w:t>
      </w:r>
      <w:r>
        <w:rPr>
          <w:rFonts w:hint="eastAsia" w:ascii="方正仿宋_GBK" w:hAnsi="方正仿宋_GBK" w:eastAsia="方正仿宋_GBK" w:cs="方正仿宋_GBK"/>
          <w:color w:val="auto"/>
          <w:sz w:val="32"/>
          <w:szCs w:val="32"/>
          <w:highlight w:val="none"/>
        </w:rPr>
        <w:t xml:space="preserve">取得大专及以上学历、人社部门颁发的成人高等教育专业证书。 </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4、已转岗人员不可以按转岗前工种申报上一个等级，要按按新工种申报。</w:t>
      </w:r>
    </w:p>
    <w:p>
      <w:pPr>
        <w:keepNext w:val="0"/>
        <w:keepLines w:val="0"/>
        <w:pageBreakBefore w:val="0"/>
        <w:widowControl w:val="0"/>
        <w:numPr>
          <w:ilvl w:val="0"/>
          <w:numId w:val="0"/>
        </w:numPr>
        <w:kinsoku/>
        <w:wordWrap/>
        <w:overflowPunct/>
        <w:topLinePunct w:val="0"/>
        <w:bidi w:val="0"/>
        <w:snapToGrid/>
        <w:spacing w:line="560" w:lineRule="exact"/>
        <w:ind w:leftChars="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往年等级工考核不合格人员，技师综合评审未通过或因客观原因申请延期考核人员要重新通过网上申报并上传相关材料，不需要再参加选拔考试（技师），培训单位会通知学员直接参加培训考核（学员要主动与培训单位沟通联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i w:val="0"/>
          <w:caps w:val="0"/>
          <w:color w:val="auto"/>
          <w:spacing w:val="0"/>
          <w:sz w:val="32"/>
          <w:szCs w:val="32"/>
          <w:highlight w:val="none"/>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小标宋_GBK" w:hAnsi="方正小标宋_GBK" w:eastAsia="方正小标宋_GBK" w:cs="方正小标宋_GBK"/>
          <w:i w:val="0"/>
          <w:caps w:val="0"/>
          <w:color w:val="auto"/>
          <w:spacing w:val="0"/>
          <w:sz w:val="32"/>
          <w:szCs w:val="32"/>
          <w:highlight w:val="none"/>
          <w:lang w:val="en-US" w:eastAsia="zh-CN"/>
        </w:rPr>
      </w:pPr>
      <w:r>
        <w:rPr>
          <w:rFonts w:hint="eastAsia" w:ascii="方正黑体_GBK" w:hAnsi="方正黑体_GBK" w:eastAsia="方正黑体_GBK" w:cs="方正黑体_GBK"/>
          <w:i w:val="0"/>
          <w:caps w:val="0"/>
          <w:color w:val="auto"/>
          <w:spacing w:val="0"/>
          <w:sz w:val="32"/>
          <w:szCs w:val="32"/>
          <w:highlight w:val="none"/>
          <w:lang w:val="en-US" w:eastAsia="zh-CN"/>
        </w:rPr>
        <w:t>二、申报等级工需提供的材料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caps w:val="0"/>
          <w:color w:val="auto"/>
          <w:spacing w:val="0"/>
          <w:sz w:val="32"/>
          <w:szCs w:val="32"/>
          <w:highlight w:val="none"/>
          <w:lang w:val="en-US" w:eastAsia="zh-CN"/>
        </w:rPr>
      </w:pPr>
      <w:r>
        <w:rPr>
          <w:rFonts w:hint="eastAsia" w:ascii="方正仿宋_GBK" w:hAnsi="方正仿宋_GBK" w:eastAsia="方正仿宋_GBK" w:cs="方正仿宋_GBK"/>
          <w:i w:val="0"/>
          <w:caps w:val="0"/>
          <w:color w:val="auto"/>
          <w:spacing w:val="0"/>
          <w:sz w:val="32"/>
          <w:szCs w:val="32"/>
          <w:highlight w:val="none"/>
          <w:lang w:val="en-US" w:eastAsia="zh-CN"/>
        </w:rPr>
        <w:t>等级工申报系统设置“正常晋升、转岗、复核”三个报名模块，各单位请按申报人的实际情况进入不同模块上传申报材料，需上传的材料如下：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方正楷体_GBK" w:hAnsi="方正楷体_GBK" w:eastAsia="方正楷体_GBK" w:cs="方正楷体_GBK"/>
          <w:b/>
          <w:bCs/>
          <w:i w:val="0"/>
          <w:caps w:val="0"/>
          <w:color w:val="auto"/>
          <w:spacing w:val="0"/>
          <w:sz w:val="30"/>
          <w:szCs w:val="30"/>
          <w:highlight w:val="none"/>
          <w:lang w:val="en-US" w:eastAsia="zh-CN"/>
        </w:rPr>
      </w:pPr>
      <w:r>
        <w:rPr>
          <w:rFonts w:hint="eastAsia" w:ascii="方正楷体_GBK" w:hAnsi="方正楷体_GBK" w:eastAsia="方正楷体_GBK" w:cs="方正楷体_GBK"/>
          <w:b/>
          <w:bCs/>
          <w:i w:val="0"/>
          <w:caps w:val="0"/>
          <w:color w:val="auto"/>
          <w:spacing w:val="0"/>
          <w:sz w:val="30"/>
          <w:szCs w:val="30"/>
          <w:highlight w:val="none"/>
          <w:lang w:val="en-US" w:eastAsia="zh-CN"/>
        </w:rPr>
        <w:t>（一）正常晋升人员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color w:val="auto"/>
          <w:sz w:val="30"/>
          <w:szCs w:val="30"/>
          <w:highlight w:val="none"/>
          <w:lang w:eastAsia="zh-CN"/>
        </w:rPr>
      </w:pPr>
      <w:r>
        <w:rPr>
          <w:rFonts w:hint="eastAsia" w:ascii="方正仿宋_GBK" w:hAnsi="方正仿宋_GBK" w:eastAsia="方正仿宋_GBK" w:cs="方正仿宋_GBK"/>
          <w:b w:val="0"/>
          <w:bCs/>
          <w:color w:val="auto"/>
          <w:sz w:val="30"/>
          <w:szCs w:val="30"/>
          <w:highlight w:val="none"/>
          <w:lang w:val="en-US" w:eastAsia="zh-CN"/>
        </w:rPr>
        <w:t>1、江苏省机关事业单位工勤技能岗位技术等级考评</w:t>
      </w:r>
      <w:r>
        <w:rPr>
          <w:rFonts w:hint="eastAsia" w:ascii="方正仿宋_GBK" w:hAnsi="方正仿宋_GBK" w:eastAsia="方正仿宋_GBK" w:cs="方正仿宋_GBK"/>
          <w:b w:val="0"/>
          <w:bCs/>
          <w:color w:val="auto"/>
          <w:sz w:val="30"/>
          <w:szCs w:val="30"/>
          <w:highlight w:val="none"/>
          <w:lang w:eastAsia="zh-CN"/>
        </w:rPr>
        <w:t>审批表（附件</w:t>
      </w:r>
      <w:r>
        <w:rPr>
          <w:rFonts w:hint="eastAsia" w:ascii="方正仿宋_GBK" w:hAnsi="方正仿宋_GBK" w:eastAsia="方正仿宋_GBK" w:cs="方正仿宋_GBK"/>
          <w:b w:val="0"/>
          <w:bCs/>
          <w:color w:val="auto"/>
          <w:sz w:val="30"/>
          <w:szCs w:val="30"/>
          <w:highlight w:val="none"/>
          <w:lang w:val="en-US" w:eastAsia="zh-CN"/>
        </w:rPr>
        <w:t>1</w:t>
      </w:r>
      <w:r>
        <w:rPr>
          <w:rFonts w:hint="eastAsia" w:ascii="方正仿宋_GBK" w:hAnsi="方正仿宋_GBK" w:eastAsia="方正仿宋_GBK" w:cs="方正仿宋_GBK"/>
          <w:b w:val="0"/>
          <w:bCs/>
          <w:color w:val="auto"/>
          <w:sz w:val="30"/>
          <w:szCs w:val="30"/>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2、近5年年度考核材料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新进人员按实际工作年限提供</w:t>
      </w:r>
      <w:r>
        <w:rPr>
          <w:rFonts w:hint="eastAsia" w:ascii="仿宋" w:hAnsi="仿宋" w:eastAsia="仿宋" w:cs="仿宋"/>
          <w:color w:val="auto"/>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3、身份证</w:t>
      </w:r>
    </w:p>
    <w:p>
      <w:pPr>
        <w:pStyle w:val="7"/>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color w:val="auto"/>
          <w:sz w:val="30"/>
          <w:szCs w:val="30"/>
          <w:highlight w:val="none"/>
          <w:lang w:val="en-US" w:eastAsia="zh-CN"/>
        </w:rPr>
        <w:t>4、</w:t>
      </w:r>
      <w:r>
        <w:rPr>
          <w:rFonts w:hint="eastAsia" w:ascii="方正仿宋_GBK" w:hAnsi="方正仿宋_GBK" w:eastAsia="方正仿宋_GBK" w:cs="方正仿宋_GBK"/>
          <w:color w:val="auto"/>
          <w:sz w:val="30"/>
          <w:szCs w:val="30"/>
          <w:highlight w:val="none"/>
        </w:rPr>
        <w:t>近期免冠</w:t>
      </w:r>
      <w:r>
        <w:rPr>
          <w:rFonts w:hint="eastAsia" w:ascii="方正仿宋_GBK" w:hAnsi="方正仿宋_GBK" w:eastAsia="方正仿宋_GBK" w:cs="方正仿宋_GBK"/>
          <w:color w:val="auto"/>
          <w:sz w:val="30"/>
          <w:szCs w:val="30"/>
          <w:highlight w:val="none"/>
          <w:lang w:eastAsia="zh-CN"/>
        </w:rPr>
        <w:t>彩色</w:t>
      </w:r>
      <w:r>
        <w:rPr>
          <w:rFonts w:hint="eastAsia" w:ascii="方正仿宋_GBK" w:hAnsi="方正仿宋_GBK" w:eastAsia="方正仿宋_GBK" w:cs="方正仿宋_GBK"/>
          <w:color w:val="auto"/>
          <w:sz w:val="30"/>
          <w:szCs w:val="30"/>
          <w:highlight w:val="none"/>
        </w:rPr>
        <w:t>电子照片（照片格式为jpg、大小不超过2M）</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5、原技术等级岗位证书</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6、2018年以来继续教育证书或继续教育培训合格证明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7、学历证书（大专及以上学历需提供认证材料）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8、符合破格条件的附相关证明材料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方正楷体_GBK" w:hAnsi="方正楷体_GBK" w:eastAsia="方正楷体_GBK" w:cs="方正楷体_GBK"/>
          <w:b w:val="0"/>
          <w:bCs/>
          <w:color w:val="auto"/>
          <w:sz w:val="30"/>
          <w:szCs w:val="30"/>
          <w:highlight w:val="none"/>
          <w:lang w:eastAsia="zh-CN"/>
        </w:rPr>
      </w:pPr>
      <w:r>
        <w:rPr>
          <w:rFonts w:hint="eastAsia" w:ascii="方正楷体_GBK" w:hAnsi="方正楷体_GBK" w:eastAsia="方正楷体_GBK" w:cs="方正楷体_GBK"/>
          <w:b/>
          <w:bCs w:val="0"/>
          <w:color w:val="auto"/>
          <w:sz w:val="30"/>
          <w:szCs w:val="30"/>
          <w:highlight w:val="none"/>
          <w:lang w:eastAsia="zh-CN"/>
        </w:rPr>
        <w:t>（</w:t>
      </w:r>
      <w:r>
        <w:rPr>
          <w:rFonts w:hint="eastAsia" w:ascii="方正楷体_GBK" w:hAnsi="方正楷体_GBK" w:eastAsia="方正楷体_GBK" w:cs="方正楷体_GBK"/>
          <w:b/>
          <w:bCs w:val="0"/>
          <w:color w:val="auto"/>
          <w:sz w:val="30"/>
          <w:szCs w:val="30"/>
          <w:highlight w:val="none"/>
          <w:lang w:val="en-US" w:eastAsia="zh-CN"/>
        </w:rPr>
        <w:t>二</w:t>
      </w:r>
      <w:r>
        <w:rPr>
          <w:rFonts w:hint="eastAsia" w:ascii="方正楷体_GBK" w:hAnsi="方正楷体_GBK" w:eastAsia="方正楷体_GBK" w:cs="方正楷体_GBK"/>
          <w:b/>
          <w:bCs w:val="0"/>
          <w:color w:val="auto"/>
          <w:sz w:val="30"/>
          <w:szCs w:val="30"/>
          <w:highlight w:val="none"/>
          <w:lang w:eastAsia="zh-CN"/>
        </w:rPr>
        <w:t>）转岗人员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color w:val="auto"/>
          <w:sz w:val="30"/>
          <w:szCs w:val="30"/>
          <w:highlight w:val="none"/>
          <w:lang w:eastAsia="zh-CN"/>
        </w:rPr>
      </w:pPr>
      <w:r>
        <w:rPr>
          <w:rFonts w:hint="eastAsia" w:ascii="方正仿宋_GBK" w:hAnsi="方正仿宋_GBK" w:eastAsia="方正仿宋_GBK" w:cs="方正仿宋_GBK"/>
          <w:b w:val="0"/>
          <w:bCs/>
          <w:color w:val="auto"/>
          <w:sz w:val="30"/>
          <w:szCs w:val="30"/>
          <w:highlight w:val="none"/>
          <w:lang w:val="en-US" w:eastAsia="zh-CN"/>
        </w:rPr>
        <w:t>1、江苏省机关事业单位工勤技能岗位技术等级考评</w:t>
      </w:r>
      <w:r>
        <w:rPr>
          <w:rFonts w:hint="eastAsia" w:ascii="方正仿宋_GBK" w:hAnsi="方正仿宋_GBK" w:eastAsia="方正仿宋_GBK" w:cs="方正仿宋_GBK"/>
          <w:b w:val="0"/>
          <w:bCs/>
          <w:color w:val="auto"/>
          <w:sz w:val="30"/>
          <w:szCs w:val="30"/>
          <w:highlight w:val="none"/>
          <w:lang w:eastAsia="zh-CN"/>
        </w:rPr>
        <w:t>审批表（附件</w:t>
      </w:r>
      <w:r>
        <w:rPr>
          <w:rFonts w:hint="eastAsia" w:ascii="方正仿宋_GBK" w:hAnsi="方正仿宋_GBK" w:eastAsia="方正仿宋_GBK" w:cs="方正仿宋_GBK"/>
          <w:b w:val="0"/>
          <w:bCs/>
          <w:color w:val="auto"/>
          <w:sz w:val="30"/>
          <w:szCs w:val="30"/>
          <w:highlight w:val="none"/>
          <w:lang w:val="en-US" w:eastAsia="zh-CN"/>
        </w:rPr>
        <w:t>1</w:t>
      </w:r>
      <w:r>
        <w:rPr>
          <w:rFonts w:hint="eastAsia" w:ascii="方正仿宋_GBK" w:hAnsi="方正仿宋_GBK" w:eastAsia="方正仿宋_GBK" w:cs="方正仿宋_GBK"/>
          <w:b w:val="0"/>
          <w:bCs/>
          <w:color w:val="auto"/>
          <w:sz w:val="30"/>
          <w:szCs w:val="30"/>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2、近5年年度考核材料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3、身份证</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color w:val="auto"/>
          <w:sz w:val="30"/>
          <w:szCs w:val="30"/>
          <w:highlight w:val="none"/>
          <w:lang w:val="en-US" w:eastAsia="zh-CN"/>
        </w:rPr>
        <w:t>4、</w:t>
      </w:r>
      <w:r>
        <w:rPr>
          <w:rFonts w:hint="eastAsia" w:ascii="方正仿宋_GBK" w:hAnsi="方正仿宋_GBK" w:eastAsia="方正仿宋_GBK" w:cs="方正仿宋_GBK"/>
          <w:color w:val="auto"/>
          <w:sz w:val="30"/>
          <w:szCs w:val="30"/>
          <w:highlight w:val="none"/>
        </w:rPr>
        <w:t>近期免冠</w:t>
      </w:r>
      <w:r>
        <w:rPr>
          <w:rFonts w:hint="eastAsia" w:ascii="方正仿宋_GBK" w:hAnsi="方正仿宋_GBK" w:eastAsia="方正仿宋_GBK" w:cs="方正仿宋_GBK"/>
          <w:color w:val="auto"/>
          <w:sz w:val="30"/>
          <w:szCs w:val="30"/>
          <w:highlight w:val="none"/>
          <w:lang w:eastAsia="zh-CN"/>
        </w:rPr>
        <w:t>彩色</w:t>
      </w:r>
      <w:r>
        <w:rPr>
          <w:rFonts w:hint="eastAsia" w:ascii="方正仿宋_GBK" w:hAnsi="方正仿宋_GBK" w:eastAsia="方正仿宋_GBK" w:cs="方正仿宋_GBK"/>
          <w:color w:val="auto"/>
          <w:sz w:val="30"/>
          <w:szCs w:val="30"/>
          <w:highlight w:val="none"/>
        </w:rPr>
        <w:t>电子照片（照片格式为jpg、大小不超过2M）</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5、个人转岗申请（需单位领导签署意见并盖公章）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6、原技术等级岗位证书（同时附转岗前证书）</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7、2018年以来继续教育证书或继续教育培训合格证明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8、学历证书（大专及以上学历需提供认证材料）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方正楷体_GBK" w:hAnsi="方正楷体_GBK" w:eastAsia="方正楷体_GBK" w:cs="方正楷体_GBK"/>
          <w:b/>
          <w:bCs w:val="0"/>
          <w:color w:val="auto"/>
          <w:sz w:val="30"/>
          <w:szCs w:val="30"/>
          <w:highlight w:val="none"/>
          <w:lang w:val="en-US" w:eastAsia="zh-CN"/>
        </w:rPr>
      </w:pPr>
      <w:r>
        <w:rPr>
          <w:rFonts w:hint="eastAsia" w:ascii="方正楷体_GBK" w:hAnsi="方正楷体_GBK" w:eastAsia="方正楷体_GBK" w:cs="方正楷体_GBK"/>
          <w:b/>
          <w:bCs w:val="0"/>
          <w:color w:val="auto"/>
          <w:sz w:val="30"/>
          <w:szCs w:val="30"/>
          <w:highlight w:val="none"/>
          <w:lang w:val="en-US" w:eastAsia="zh-CN"/>
        </w:rPr>
        <w:t>（三）复核人员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方正黑体_GBK" w:hAnsi="方正黑体_GBK" w:eastAsia="方正黑体_GBK" w:cs="方正黑体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复核人员是指退役安置人员；外省调入已持有岗位等级证书人员。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color w:val="auto"/>
          <w:sz w:val="30"/>
          <w:szCs w:val="30"/>
          <w:highlight w:val="none"/>
          <w:lang w:eastAsia="zh-CN"/>
        </w:rPr>
      </w:pPr>
      <w:r>
        <w:rPr>
          <w:rFonts w:hint="eastAsia" w:ascii="方正仿宋_GBK" w:hAnsi="方正仿宋_GBK" w:eastAsia="方正仿宋_GBK" w:cs="方正仿宋_GBK"/>
          <w:b w:val="0"/>
          <w:bCs/>
          <w:color w:val="auto"/>
          <w:sz w:val="30"/>
          <w:szCs w:val="30"/>
          <w:highlight w:val="none"/>
          <w:lang w:val="en-US" w:eastAsia="zh-CN"/>
        </w:rPr>
        <w:t>1、江苏省机关事业单位工勤技能岗位技术等级考评</w:t>
      </w:r>
      <w:r>
        <w:rPr>
          <w:rFonts w:hint="eastAsia" w:ascii="方正仿宋_GBK" w:hAnsi="方正仿宋_GBK" w:eastAsia="方正仿宋_GBK" w:cs="方正仿宋_GBK"/>
          <w:b w:val="0"/>
          <w:bCs/>
          <w:color w:val="auto"/>
          <w:sz w:val="30"/>
          <w:szCs w:val="30"/>
          <w:highlight w:val="none"/>
          <w:lang w:eastAsia="zh-CN"/>
        </w:rPr>
        <w:t>审批表（附件</w:t>
      </w:r>
      <w:r>
        <w:rPr>
          <w:rFonts w:hint="eastAsia" w:ascii="方正仿宋_GBK" w:hAnsi="方正仿宋_GBK" w:eastAsia="方正仿宋_GBK" w:cs="方正仿宋_GBK"/>
          <w:b w:val="0"/>
          <w:bCs/>
          <w:color w:val="auto"/>
          <w:sz w:val="30"/>
          <w:szCs w:val="30"/>
          <w:highlight w:val="none"/>
          <w:lang w:val="en-US" w:eastAsia="zh-CN"/>
        </w:rPr>
        <w:t>1</w:t>
      </w:r>
      <w:r>
        <w:rPr>
          <w:rFonts w:hint="eastAsia" w:ascii="方正仿宋_GBK" w:hAnsi="方正仿宋_GBK" w:eastAsia="方正仿宋_GBK" w:cs="方正仿宋_GBK"/>
          <w:b w:val="0"/>
          <w:bCs/>
          <w:color w:val="auto"/>
          <w:sz w:val="30"/>
          <w:szCs w:val="30"/>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color w:val="auto"/>
          <w:sz w:val="30"/>
          <w:szCs w:val="30"/>
          <w:highlight w:val="none"/>
          <w:lang w:eastAsia="zh-CN"/>
        </w:rPr>
      </w:pPr>
      <w:r>
        <w:rPr>
          <w:rFonts w:hint="eastAsia" w:ascii="方正仿宋_GBK" w:hAnsi="方正仿宋_GBK" w:eastAsia="方正仿宋_GBK" w:cs="方正仿宋_GBK"/>
          <w:b w:val="0"/>
          <w:bCs/>
          <w:color w:val="auto"/>
          <w:sz w:val="30"/>
          <w:szCs w:val="30"/>
          <w:highlight w:val="none"/>
          <w:lang w:val="en-US" w:eastAsia="zh-CN"/>
        </w:rPr>
        <w:t>2、</w:t>
      </w:r>
      <w:r>
        <w:rPr>
          <w:rFonts w:hint="eastAsia" w:ascii="方正仿宋_GBK" w:hAnsi="方正仿宋_GBK" w:eastAsia="方正仿宋_GBK" w:cs="方正仿宋_GBK"/>
          <w:b w:val="0"/>
          <w:bCs/>
          <w:color w:val="auto"/>
          <w:sz w:val="30"/>
          <w:szCs w:val="30"/>
          <w:highlight w:val="none"/>
        </w:rPr>
        <w:t>单位复核申请</w:t>
      </w:r>
      <w:r>
        <w:rPr>
          <w:rFonts w:hint="eastAsia" w:ascii="方正仿宋_GBK" w:hAnsi="方正仿宋_GBK" w:eastAsia="方正仿宋_GBK" w:cs="方正仿宋_GBK"/>
          <w:b w:val="0"/>
          <w:bCs/>
          <w:color w:val="auto"/>
          <w:sz w:val="30"/>
          <w:szCs w:val="30"/>
          <w:highlight w:val="none"/>
          <w:lang w:eastAsia="zh-CN"/>
        </w:rPr>
        <w:t>（附件</w:t>
      </w:r>
      <w:r>
        <w:rPr>
          <w:rFonts w:hint="eastAsia" w:ascii="方正仿宋_GBK" w:hAnsi="方正仿宋_GBK" w:eastAsia="方正仿宋_GBK" w:cs="方正仿宋_GBK"/>
          <w:b w:val="0"/>
          <w:bCs/>
          <w:color w:val="auto"/>
          <w:sz w:val="30"/>
          <w:szCs w:val="30"/>
          <w:highlight w:val="none"/>
          <w:lang w:val="en-US" w:eastAsia="zh-CN"/>
        </w:rPr>
        <w:t>4</w:t>
      </w:r>
      <w:r>
        <w:rPr>
          <w:rFonts w:hint="eastAsia" w:ascii="方正仿宋_GBK" w:hAnsi="方正仿宋_GBK" w:eastAsia="方正仿宋_GBK" w:cs="方正仿宋_GBK"/>
          <w:b w:val="0"/>
          <w:bCs/>
          <w:color w:val="auto"/>
          <w:sz w:val="30"/>
          <w:szCs w:val="30"/>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3、身份证</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w:t>
      </w:r>
      <w:r>
        <w:rPr>
          <w:rFonts w:hint="eastAsia" w:ascii="方正仿宋_GBK" w:hAnsi="方正仿宋_GBK" w:eastAsia="方正仿宋_GBK" w:cs="方正仿宋_GBK"/>
          <w:color w:val="auto"/>
          <w:sz w:val="30"/>
          <w:szCs w:val="30"/>
          <w:highlight w:val="none"/>
        </w:rPr>
        <w:t>近期免冠</w:t>
      </w:r>
      <w:r>
        <w:rPr>
          <w:rFonts w:hint="eastAsia" w:ascii="方正仿宋_GBK" w:hAnsi="方正仿宋_GBK" w:eastAsia="方正仿宋_GBK" w:cs="方正仿宋_GBK"/>
          <w:color w:val="auto"/>
          <w:sz w:val="30"/>
          <w:szCs w:val="30"/>
          <w:highlight w:val="none"/>
          <w:lang w:eastAsia="zh-CN"/>
        </w:rPr>
        <w:t>彩色</w:t>
      </w:r>
      <w:r>
        <w:rPr>
          <w:rFonts w:hint="eastAsia" w:ascii="方正仿宋_GBK" w:hAnsi="方正仿宋_GBK" w:eastAsia="方正仿宋_GBK" w:cs="方正仿宋_GBK"/>
          <w:color w:val="auto"/>
          <w:sz w:val="30"/>
          <w:szCs w:val="30"/>
          <w:highlight w:val="none"/>
        </w:rPr>
        <w:t>电子照片（照片格式为jpg、大小不超过2M）</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5、原技术等级证书（按实际情况提供）</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6、学历证书（大专及以上学历需提供认证材料）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7、入伍批准书（退役安置人员需提供）</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lang w:val="en-US" w:eastAsia="zh-CN"/>
        </w:rPr>
        <w:t>8、符合破格条件的附相关证明材料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b/>
          <w:bCs/>
          <w:color w:val="auto"/>
          <w:sz w:val="30"/>
          <w:szCs w:val="30"/>
          <w:highlight w:val="none"/>
          <w:lang w:eastAsia="zh-CN"/>
        </w:rPr>
      </w:pPr>
      <w:r>
        <w:rPr>
          <w:rFonts w:hint="eastAsia" w:ascii="方正楷体_GBK" w:hAnsi="方正楷体_GBK" w:eastAsia="方正楷体_GBK" w:cs="方正楷体_GBK"/>
          <w:b/>
          <w:bCs/>
          <w:color w:val="auto"/>
          <w:sz w:val="30"/>
          <w:szCs w:val="30"/>
          <w:highlight w:val="none"/>
          <w:lang w:val="en-US" w:eastAsia="zh-CN"/>
        </w:rPr>
        <w:t>对</w:t>
      </w:r>
      <w:r>
        <w:rPr>
          <w:rFonts w:hint="eastAsia" w:ascii="方正楷体_GBK" w:hAnsi="方正楷体_GBK" w:eastAsia="方正楷体_GBK" w:cs="方正楷体_GBK"/>
          <w:b/>
          <w:bCs/>
          <w:color w:val="auto"/>
          <w:sz w:val="30"/>
          <w:szCs w:val="30"/>
          <w:highlight w:val="none"/>
        </w:rPr>
        <w:t>退役安置</w:t>
      </w:r>
      <w:r>
        <w:rPr>
          <w:rFonts w:hint="eastAsia" w:ascii="方正楷体_GBK" w:hAnsi="方正楷体_GBK" w:eastAsia="方正楷体_GBK" w:cs="方正楷体_GBK"/>
          <w:b/>
          <w:bCs/>
          <w:color w:val="auto"/>
          <w:sz w:val="30"/>
          <w:szCs w:val="30"/>
          <w:highlight w:val="none"/>
          <w:lang w:eastAsia="zh-CN"/>
        </w:rPr>
        <w:t>人员复核的相关问题明确如下：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1、符合安置政策的</w:t>
      </w:r>
      <w:r>
        <w:rPr>
          <w:rFonts w:hint="eastAsia" w:ascii="仿宋" w:hAnsi="仿宋" w:eastAsia="仿宋"/>
          <w:color w:val="auto"/>
          <w:sz w:val="30"/>
          <w:szCs w:val="30"/>
          <w:highlight w:val="none"/>
        </w:rPr>
        <w:t>退役</w:t>
      </w:r>
      <w:r>
        <w:rPr>
          <w:rFonts w:hint="eastAsia" w:ascii="仿宋" w:hAnsi="仿宋" w:eastAsia="仿宋"/>
          <w:color w:val="auto"/>
          <w:sz w:val="30"/>
          <w:szCs w:val="30"/>
          <w:highlight w:val="none"/>
          <w:lang w:val="en-US" w:eastAsia="zh-CN"/>
        </w:rPr>
        <w:t>人员，</w:t>
      </w:r>
      <w:r>
        <w:rPr>
          <w:rFonts w:hint="eastAsia" w:ascii="仿宋" w:hAnsi="仿宋" w:eastAsia="仿宋"/>
          <w:color w:val="auto"/>
          <w:sz w:val="30"/>
          <w:szCs w:val="30"/>
          <w:highlight w:val="none"/>
        </w:rPr>
        <w:t>安置</w:t>
      </w:r>
      <w:r>
        <w:rPr>
          <w:rFonts w:hint="eastAsia" w:ascii="仿宋" w:hAnsi="仿宋" w:eastAsia="仿宋"/>
          <w:color w:val="auto"/>
          <w:sz w:val="30"/>
          <w:szCs w:val="30"/>
          <w:highlight w:val="none"/>
          <w:lang w:val="en-US" w:eastAsia="zh-CN"/>
        </w:rPr>
        <w:t>后</w:t>
      </w:r>
      <w:r>
        <w:rPr>
          <w:rFonts w:hint="eastAsia" w:ascii="仿宋" w:hAnsi="仿宋" w:eastAsia="仿宋"/>
          <w:color w:val="auto"/>
          <w:sz w:val="30"/>
          <w:szCs w:val="30"/>
          <w:highlight w:val="none"/>
          <w:lang w:eastAsia="zh-CN"/>
        </w:rPr>
        <w:t>要</w:t>
      </w:r>
      <w:r>
        <w:rPr>
          <w:rFonts w:hint="eastAsia" w:ascii="仿宋" w:hAnsi="仿宋" w:eastAsia="仿宋"/>
          <w:color w:val="auto"/>
          <w:sz w:val="30"/>
          <w:szCs w:val="30"/>
          <w:highlight w:val="none"/>
        </w:rPr>
        <w:t>及时参加</w:t>
      </w:r>
      <w:r>
        <w:rPr>
          <w:rFonts w:hint="eastAsia" w:ascii="仿宋" w:hAnsi="仿宋" w:eastAsia="仿宋"/>
          <w:color w:val="auto"/>
          <w:sz w:val="30"/>
          <w:szCs w:val="30"/>
          <w:highlight w:val="none"/>
          <w:lang w:eastAsia="zh-CN"/>
        </w:rPr>
        <w:t>岗位</w:t>
      </w:r>
      <w:r>
        <w:rPr>
          <w:rFonts w:hint="eastAsia" w:ascii="仿宋" w:hAnsi="仿宋" w:eastAsia="仿宋"/>
          <w:color w:val="auto"/>
          <w:sz w:val="30"/>
          <w:szCs w:val="30"/>
          <w:highlight w:val="none"/>
        </w:rPr>
        <w:t>等级复核</w:t>
      </w:r>
      <w:r>
        <w:rPr>
          <w:rFonts w:hint="eastAsia" w:ascii="仿宋" w:hAnsi="仿宋" w:eastAsia="仿宋"/>
          <w:color w:val="auto"/>
          <w:sz w:val="30"/>
          <w:szCs w:val="30"/>
          <w:highlight w:val="none"/>
          <w:lang w:eastAsia="zh-CN"/>
        </w:rPr>
        <w:t>（等级工）。</w:t>
      </w:r>
      <w:r>
        <w:rPr>
          <w:rFonts w:hint="eastAsia" w:ascii="仿宋" w:hAnsi="仿宋" w:eastAsia="仿宋"/>
          <w:color w:val="auto"/>
          <w:sz w:val="30"/>
          <w:szCs w:val="30"/>
          <w:highlight w:val="none"/>
          <w:lang w:val="en-US" w:eastAsia="zh-CN"/>
        </w:rPr>
        <w:t>安置后未及时参加复核的人员，按安置当年的工龄（军龄）复核为相应的等级。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eastAsia="zh-CN"/>
        </w:rPr>
        <w:t>根据单位人事部门的建议复核为相应工种。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lang w:val="en-US" w:eastAsia="zh-CN"/>
        </w:rPr>
        <w:t>按工龄（军龄）复核为相应的等级并参加培训考核。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4、按照：工龄（军龄）10年，复核申报中级工；工龄（军龄）20年，复核申报高级工。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lang w:val="en-US" w:eastAsia="zh-CN"/>
        </w:rPr>
        <w:t>5、复核时对达不到申报中级工或高级工的人员，</w:t>
      </w:r>
      <w:r>
        <w:rPr>
          <w:rFonts w:hint="eastAsia" w:ascii="仿宋" w:hAnsi="仿宋" w:eastAsia="仿宋"/>
          <w:color w:val="auto"/>
          <w:sz w:val="30"/>
          <w:szCs w:val="30"/>
          <w:highlight w:val="none"/>
        </w:rPr>
        <w:t>如</w:t>
      </w:r>
      <w:r>
        <w:rPr>
          <w:rFonts w:hint="eastAsia" w:ascii="仿宋" w:hAnsi="仿宋" w:eastAsia="仿宋"/>
          <w:color w:val="auto"/>
          <w:sz w:val="30"/>
          <w:szCs w:val="30"/>
          <w:highlight w:val="none"/>
          <w:lang w:val="en-US" w:eastAsia="zh-CN"/>
        </w:rPr>
        <w:t>具备下列条件之一的，可直接破格放宽工作年限3年：</w:t>
      </w:r>
      <w:r>
        <w:rPr>
          <w:rFonts w:hint="eastAsia" w:ascii="仿宋" w:hAnsi="仿宋" w:eastAsia="仿宋"/>
          <w:color w:val="auto"/>
          <w:sz w:val="30"/>
          <w:szCs w:val="30"/>
          <w:highlight w:val="none"/>
        </w:rPr>
        <w:t>有与所</w:t>
      </w:r>
      <w:r>
        <w:rPr>
          <w:rFonts w:hint="eastAsia" w:ascii="仿宋" w:hAnsi="仿宋" w:eastAsia="仿宋"/>
          <w:color w:val="auto"/>
          <w:sz w:val="30"/>
          <w:szCs w:val="30"/>
          <w:highlight w:val="none"/>
          <w:lang w:eastAsia="zh-CN"/>
        </w:rPr>
        <w:t>申报</w:t>
      </w:r>
      <w:r>
        <w:rPr>
          <w:rFonts w:hint="eastAsia" w:ascii="仿宋" w:hAnsi="仿宋" w:eastAsia="仿宋"/>
          <w:color w:val="auto"/>
          <w:sz w:val="30"/>
          <w:szCs w:val="30"/>
          <w:highlight w:val="none"/>
        </w:rPr>
        <w:t>工种相关的大专及以上学历或连续两年</w:t>
      </w:r>
      <w:r>
        <w:rPr>
          <w:rFonts w:hint="eastAsia" w:ascii="仿宋" w:hAnsi="仿宋" w:eastAsia="仿宋"/>
          <w:color w:val="auto"/>
          <w:sz w:val="30"/>
          <w:szCs w:val="30"/>
          <w:highlight w:val="none"/>
          <w:lang w:val="en-US" w:eastAsia="zh-CN"/>
        </w:rPr>
        <w:t>年度</w:t>
      </w:r>
      <w:r>
        <w:rPr>
          <w:rFonts w:hint="eastAsia" w:ascii="仿宋" w:hAnsi="仿宋" w:eastAsia="仿宋"/>
          <w:color w:val="auto"/>
          <w:sz w:val="30"/>
          <w:szCs w:val="30"/>
          <w:highlight w:val="none"/>
        </w:rPr>
        <w:t>优秀</w:t>
      </w:r>
      <w:r>
        <w:rPr>
          <w:rFonts w:hint="eastAsia" w:ascii="仿宋" w:hAnsi="仿宋" w:eastAsia="仿宋"/>
          <w:color w:val="auto"/>
          <w:sz w:val="30"/>
          <w:szCs w:val="30"/>
          <w:highlight w:val="none"/>
          <w:lang w:eastAsia="zh-CN"/>
        </w:rPr>
        <w:t>（优秀士兵、优秀士官、三等功）</w:t>
      </w:r>
      <w:r>
        <w:rPr>
          <w:rFonts w:hint="eastAsia" w:ascii="仿宋" w:hAnsi="仿宋" w:eastAsia="仿宋"/>
          <w:color w:val="auto"/>
          <w:sz w:val="30"/>
          <w:szCs w:val="30"/>
          <w:highlight w:val="none"/>
        </w:rPr>
        <w:t>等</w:t>
      </w:r>
      <w:r>
        <w:rPr>
          <w:rFonts w:hint="eastAsia" w:ascii="仿宋" w:hAnsi="仿宋" w:eastAsia="仿宋"/>
          <w:color w:val="auto"/>
          <w:sz w:val="30"/>
          <w:szCs w:val="3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olor w:val="auto"/>
          <w:sz w:val="30"/>
          <w:szCs w:val="30"/>
          <w:highlight w:val="none"/>
        </w:rPr>
      </w:pPr>
      <w:r>
        <w:rPr>
          <w:rFonts w:hint="eastAsia" w:ascii="仿宋" w:hAnsi="仿宋" w:eastAsia="仿宋"/>
          <w:color w:val="auto"/>
          <w:sz w:val="30"/>
          <w:szCs w:val="30"/>
          <w:highlight w:val="none"/>
          <w:lang w:val="en-US" w:eastAsia="zh-CN"/>
        </w:rPr>
        <w:t>6、</w:t>
      </w:r>
      <w:r>
        <w:rPr>
          <w:rFonts w:hint="eastAsia" w:ascii="仿宋" w:hAnsi="仿宋" w:eastAsia="仿宋"/>
          <w:color w:val="auto"/>
          <w:sz w:val="30"/>
          <w:szCs w:val="30"/>
          <w:highlight w:val="none"/>
        </w:rPr>
        <w:t>复核</w:t>
      </w:r>
      <w:r>
        <w:rPr>
          <w:rFonts w:hint="eastAsia" w:ascii="仿宋" w:hAnsi="仿宋" w:eastAsia="仿宋"/>
          <w:color w:val="auto"/>
          <w:sz w:val="30"/>
          <w:szCs w:val="30"/>
          <w:highlight w:val="none"/>
          <w:lang w:eastAsia="zh-CN"/>
        </w:rPr>
        <w:t>定级</w:t>
      </w:r>
      <w:r>
        <w:rPr>
          <w:rFonts w:hint="eastAsia" w:ascii="仿宋" w:hAnsi="仿宋" w:eastAsia="仿宋"/>
          <w:color w:val="auto"/>
          <w:sz w:val="30"/>
          <w:szCs w:val="30"/>
          <w:highlight w:val="none"/>
        </w:rPr>
        <w:t>后，首次申报晋级时，</w:t>
      </w:r>
      <w:r>
        <w:rPr>
          <w:rFonts w:hint="eastAsia" w:ascii="仿宋" w:hAnsi="仿宋" w:eastAsia="仿宋"/>
          <w:color w:val="auto"/>
          <w:sz w:val="30"/>
          <w:szCs w:val="30"/>
          <w:highlight w:val="none"/>
          <w:lang w:val="en-US" w:eastAsia="zh-CN"/>
        </w:rPr>
        <w:t>不受本等级工作年限限制，</w:t>
      </w:r>
      <w:r>
        <w:rPr>
          <w:rFonts w:hint="eastAsia" w:ascii="仿宋" w:hAnsi="仿宋" w:eastAsia="仿宋"/>
          <w:color w:val="auto"/>
          <w:sz w:val="30"/>
          <w:szCs w:val="30"/>
          <w:highlight w:val="none"/>
        </w:rPr>
        <w:t>如</w:t>
      </w:r>
      <w:r>
        <w:rPr>
          <w:rFonts w:hint="eastAsia" w:ascii="仿宋" w:hAnsi="仿宋" w:eastAsia="仿宋"/>
          <w:color w:val="auto"/>
          <w:sz w:val="30"/>
          <w:szCs w:val="30"/>
          <w:highlight w:val="none"/>
          <w:lang w:eastAsia="zh-CN"/>
        </w:rPr>
        <w:t>本</w:t>
      </w:r>
      <w:r>
        <w:rPr>
          <w:rFonts w:hint="eastAsia" w:ascii="仿宋" w:hAnsi="仿宋" w:eastAsia="仿宋"/>
          <w:color w:val="auto"/>
          <w:sz w:val="30"/>
          <w:szCs w:val="30"/>
          <w:highlight w:val="none"/>
        </w:rPr>
        <w:t>等级</w:t>
      </w:r>
      <w:r>
        <w:rPr>
          <w:rFonts w:hint="eastAsia" w:ascii="仿宋" w:hAnsi="仿宋" w:eastAsia="仿宋"/>
          <w:color w:val="auto"/>
          <w:sz w:val="30"/>
          <w:szCs w:val="30"/>
          <w:highlight w:val="none"/>
          <w:lang w:eastAsia="zh-CN"/>
        </w:rPr>
        <w:t>工作</w:t>
      </w:r>
      <w:r>
        <w:rPr>
          <w:rFonts w:hint="eastAsia" w:ascii="仿宋" w:hAnsi="仿宋" w:eastAsia="仿宋"/>
          <w:color w:val="auto"/>
          <w:sz w:val="30"/>
          <w:szCs w:val="30"/>
          <w:highlight w:val="none"/>
        </w:rPr>
        <w:t>年限</w:t>
      </w:r>
      <w:r>
        <w:rPr>
          <w:rFonts w:hint="eastAsia" w:ascii="仿宋" w:hAnsi="仿宋" w:eastAsia="仿宋"/>
          <w:color w:val="auto"/>
          <w:sz w:val="30"/>
          <w:szCs w:val="30"/>
          <w:highlight w:val="none"/>
          <w:lang w:eastAsia="zh-CN"/>
        </w:rPr>
        <w:t>不满</w:t>
      </w:r>
      <w:r>
        <w:rPr>
          <w:rFonts w:hint="eastAsia" w:ascii="仿宋" w:hAnsi="仿宋" w:eastAsia="仿宋"/>
          <w:color w:val="auto"/>
          <w:sz w:val="30"/>
          <w:szCs w:val="30"/>
          <w:highlight w:val="none"/>
          <w:lang w:val="en-US" w:eastAsia="zh-CN"/>
        </w:rPr>
        <w:t>5年的</w:t>
      </w: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lang w:eastAsia="zh-CN"/>
        </w:rPr>
        <w:t>可</w:t>
      </w:r>
      <w:r>
        <w:rPr>
          <w:rFonts w:hint="eastAsia" w:ascii="仿宋" w:hAnsi="仿宋" w:eastAsia="仿宋"/>
          <w:color w:val="auto"/>
          <w:sz w:val="30"/>
          <w:szCs w:val="30"/>
          <w:highlight w:val="none"/>
        </w:rPr>
        <w:t>按</w:t>
      </w:r>
      <w:r>
        <w:rPr>
          <w:rFonts w:hint="eastAsia" w:ascii="仿宋" w:hAnsi="仿宋" w:eastAsia="仿宋"/>
          <w:color w:val="auto"/>
          <w:sz w:val="30"/>
          <w:szCs w:val="30"/>
          <w:highlight w:val="none"/>
          <w:lang w:eastAsia="zh-CN"/>
        </w:rPr>
        <w:t>工作年限</w:t>
      </w:r>
      <w:r>
        <w:rPr>
          <w:rFonts w:hint="eastAsia" w:ascii="仿宋" w:hAnsi="仿宋" w:eastAsia="仿宋"/>
          <w:color w:val="auto"/>
          <w:sz w:val="30"/>
          <w:szCs w:val="30"/>
          <w:highlight w:val="none"/>
        </w:rPr>
        <w:t>申报参加</w:t>
      </w:r>
      <w:r>
        <w:rPr>
          <w:rFonts w:hint="eastAsia" w:ascii="仿宋" w:hAnsi="仿宋" w:eastAsia="仿宋"/>
          <w:color w:val="auto"/>
          <w:sz w:val="30"/>
          <w:szCs w:val="30"/>
          <w:highlight w:val="none"/>
          <w:lang w:eastAsia="zh-CN"/>
        </w:rPr>
        <w:t>上一个</w:t>
      </w:r>
      <w:r>
        <w:rPr>
          <w:rFonts w:hint="eastAsia" w:ascii="仿宋" w:hAnsi="仿宋" w:eastAsia="仿宋"/>
          <w:color w:val="auto"/>
          <w:sz w:val="30"/>
          <w:szCs w:val="30"/>
          <w:highlight w:val="none"/>
        </w:rPr>
        <w:t>等级</w:t>
      </w:r>
      <w:r>
        <w:rPr>
          <w:rFonts w:hint="eastAsia" w:ascii="仿宋" w:hAnsi="仿宋" w:eastAsia="仿宋"/>
          <w:color w:val="auto"/>
          <w:sz w:val="30"/>
          <w:szCs w:val="30"/>
          <w:highlight w:val="none"/>
          <w:lang w:eastAsia="zh-CN"/>
        </w:rPr>
        <w:t>的</w:t>
      </w:r>
      <w:r>
        <w:rPr>
          <w:rFonts w:hint="eastAsia" w:ascii="仿宋" w:hAnsi="仿宋" w:eastAsia="仿宋"/>
          <w:color w:val="auto"/>
          <w:sz w:val="30"/>
          <w:szCs w:val="30"/>
          <w:highlight w:val="none"/>
        </w:rPr>
        <w:t>培训考核。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i w:val="0"/>
          <w:caps w:val="0"/>
          <w:color w:val="auto"/>
          <w:spacing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color w:val="auto"/>
          <w:sz w:val="30"/>
          <w:szCs w:val="30"/>
          <w:highlight w:val="none"/>
          <w:lang w:val="en-US" w:eastAsia="zh-CN"/>
        </w:rPr>
      </w:pPr>
      <w:r>
        <w:rPr>
          <w:rFonts w:hint="eastAsia" w:ascii="方正黑体_GBK" w:hAnsi="方正黑体_GBK" w:eastAsia="方正黑体_GBK" w:cs="方正黑体_GBK"/>
          <w:i w:val="0"/>
          <w:caps w:val="0"/>
          <w:color w:val="auto"/>
          <w:spacing w:val="0"/>
          <w:sz w:val="32"/>
          <w:szCs w:val="32"/>
          <w:highlight w:val="none"/>
          <w:lang w:val="en-US" w:eastAsia="zh-CN"/>
        </w:rPr>
        <w:t>三、申报技师需提供的材料</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1、江苏省机关事业单位工勤技能岗位技术等级考评</w:t>
      </w:r>
      <w:r>
        <w:rPr>
          <w:rFonts w:hint="eastAsia" w:ascii="仿宋" w:hAnsi="仿宋" w:eastAsia="仿宋" w:cs="仿宋"/>
          <w:color w:val="auto"/>
          <w:sz w:val="32"/>
          <w:szCs w:val="32"/>
          <w:highlight w:val="none"/>
          <w:lang w:eastAsia="zh-CN"/>
        </w:rPr>
        <w:t>审批表（附件</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近5年年度考核材料</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身份证及近期免冠电子照片（照片格式为jpg、大小不超过2M）</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申报工种高级工证书（</w:t>
      </w:r>
      <w:r>
        <w:rPr>
          <w:rFonts w:hint="eastAsia" w:ascii="方正仿宋_GBK" w:hAnsi="方正仿宋_GBK" w:eastAsia="方正仿宋_GBK" w:cs="方正仿宋_GBK"/>
          <w:color w:val="auto"/>
          <w:kern w:val="0"/>
          <w:sz w:val="32"/>
          <w:szCs w:val="32"/>
          <w:highlight w:val="none"/>
        </w:rPr>
        <w:t>如系转岗，同时附原岗位工种高级工证书）</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继续教育证书或继续教育培训证明</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作为量化考评得分项</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学历证书（大专及以上学历需提供认证材料）</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rPr>
        <w:t>量化考评表（附</w:t>
      </w:r>
      <w:r>
        <w:rPr>
          <w:rFonts w:hint="eastAsia" w:ascii="方正仿宋_GBK" w:hAnsi="方正仿宋_GBK" w:eastAsia="方正仿宋_GBK" w:cs="方正仿宋_GBK"/>
          <w:color w:val="auto"/>
          <w:sz w:val="32"/>
          <w:szCs w:val="32"/>
          <w:highlight w:val="none"/>
          <w:lang w:val="en-US" w:eastAsia="zh-CN"/>
        </w:rPr>
        <w:t>得</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val="en-US" w:eastAsia="zh-CN"/>
        </w:rPr>
        <w:t>项</w:t>
      </w:r>
      <w:r>
        <w:rPr>
          <w:rFonts w:hint="eastAsia" w:ascii="方正仿宋_GBK" w:hAnsi="方正仿宋_GBK" w:eastAsia="方正仿宋_GBK" w:cs="方正仿宋_GBK"/>
          <w:color w:val="auto"/>
          <w:sz w:val="32"/>
          <w:szCs w:val="32"/>
          <w:highlight w:val="none"/>
        </w:rPr>
        <w:t>证明材料，量化考评结果公示说明）</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rPr>
        <w:t>申报工种相关的专业论文1篇</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工作总结（主要是近年来解决本工种关键性操作技能和生产、工作中的技术难题情况，字数在2000字以内）</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各种奖励、成果证书以及编写的教材讲义和各种报刊上发表过的专业文章（此项非必需材料）</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破格申报人员须书面提出申请，并提供由单位或有关部门出具的符合破格申报条件的相关证明材料</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其他要求</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（1）申报</w:t>
      </w:r>
      <w:r>
        <w:rPr>
          <w:rFonts w:hint="eastAsia" w:ascii="方正仿宋_GBK" w:hAnsi="方正仿宋_GBK" w:eastAsia="方正仿宋_GBK" w:cs="方正仿宋_GBK"/>
          <w:color w:val="auto"/>
          <w:sz w:val="32"/>
          <w:szCs w:val="32"/>
          <w:highlight w:val="none"/>
          <w:lang w:val="en-US" w:eastAsia="zh-CN"/>
        </w:rPr>
        <w:t>汽车驾驶与管理工种</w:t>
      </w:r>
      <w:r>
        <w:rPr>
          <w:rFonts w:hint="eastAsia" w:ascii="方正仿宋_GBK" w:hAnsi="方正仿宋_GBK" w:eastAsia="方正仿宋_GBK" w:cs="方正仿宋_GBK"/>
          <w:color w:val="auto"/>
          <w:sz w:val="32"/>
          <w:szCs w:val="32"/>
          <w:highlight w:val="none"/>
        </w:rPr>
        <w:t>须连续安全行车无重大责任事故相关证明，且持有B证以上机动车驾驶执照</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（2）其他需持证上岗工种，须提供上岗证书，如：电工上岗证等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E8C21"/>
    <w:multiLevelType w:val="singleLevel"/>
    <w:tmpl w:val="CA5E8C2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1885"/>
    <w:rsid w:val="000C4B6D"/>
    <w:rsid w:val="007510EC"/>
    <w:rsid w:val="00D75261"/>
    <w:rsid w:val="012B27E1"/>
    <w:rsid w:val="01AE7C42"/>
    <w:rsid w:val="022555E9"/>
    <w:rsid w:val="02B764FE"/>
    <w:rsid w:val="02BD432F"/>
    <w:rsid w:val="02EF3A3B"/>
    <w:rsid w:val="03C95630"/>
    <w:rsid w:val="041D231A"/>
    <w:rsid w:val="043E22ED"/>
    <w:rsid w:val="043E2F41"/>
    <w:rsid w:val="04456182"/>
    <w:rsid w:val="046014BC"/>
    <w:rsid w:val="04862D3F"/>
    <w:rsid w:val="04E76929"/>
    <w:rsid w:val="05563E63"/>
    <w:rsid w:val="05AA22CA"/>
    <w:rsid w:val="05C047F2"/>
    <w:rsid w:val="05F42AF5"/>
    <w:rsid w:val="06197457"/>
    <w:rsid w:val="06764A94"/>
    <w:rsid w:val="070573B6"/>
    <w:rsid w:val="073B39D0"/>
    <w:rsid w:val="07834FC6"/>
    <w:rsid w:val="079A403A"/>
    <w:rsid w:val="07A57E60"/>
    <w:rsid w:val="07BE5A55"/>
    <w:rsid w:val="07C3656E"/>
    <w:rsid w:val="07F24C2B"/>
    <w:rsid w:val="08132794"/>
    <w:rsid w:val="088C0563"/>
    <w:rsid w:val="08CB7709"/>
    <w:rsid w:val="08EC1E30"/>
    <w:rsid w:val="08EC68D7"/>
    <w:rsid w:val="09285DF7"/>
    <w:rsid w:val="092C63DF"/>
    <w:rsid w:val="09862B72"/>
    <w:rsid w:val="09C77110"/>
    <w:rsid w:val="0A101866"/>
    <w:rsid w:val="0A4E1D37"/>
    <w:rsid w:val="0ACD5D1D"/>
    <w:rsid w:val="0B183C6C"/>
    <w:rsid w:val="0B660A3A"/>
    <w:rsid w:val="0B733EEC"/>
    <w:rsid w:val="0B832BA5"/>
    <w:rsid w:val="0B883B54"/>
    <w:rsid w:val="0BBF6AD3"/>
    <w:rsid w:val="0C226522"/>
    <w:rsid w:val="0C4F1019"/>
    <w:rsid w:val="0CB160EC"/>
    <w:rsid w:val="0CC42327"/>
    <w:rsid w:val="0D537E10"/>
    <w:rsid w:val="0D7E7E49"/>
    <w:rsid w:val="0D855AA4"/>
    <w:rsid w:val="0D9C293A"/>
    <w:rsid w:val="0DA24E4C"/>
    <w:rsid w:val="0E0C383F"/>
    <w:rsid w:val="0E8C4882"/>
    <w:rsid w:val="0EAD77FE"/>
    <w:rsid w:val="0ECB7E7A"/>
    <w:rsid w:val="0EE82AA5"/>
    <w:rsid w:val="0EED1F82"/>
    <w:rsid w:val="0EF35947"/>
    <w:rsid w:val="0F891B03"/>
    <w:rsid w:val="0FAE5BB1"/>
    <w:rsid w:val="0FB53FC4"/>
    <w:rsid w:val="0FFA6025"/>
    <w:rsid w:val="105E1710"/>
    <w:rsid w:val="10707205"/>
    <w:rsid w:val="1074458E"/>
    <w:rsid w:val="10831D9D"/>
    <w:rsid w:val="113C53CC"/>
    <w:rsid w:val="1240437E"/>
    <w:rsid w:val="126D4BF6"/>
    <w:rsid w:val="130555AB"/>
    <w:rsid w:val="13BE3D5B"/>
    <w:rsid w:val="13D117CB"/>
    <w:rsid w:val="1442677D"/>
    <w:rsid w:val="1477168A"/>
    <w:rsid w:val="14772CA0"/>
    <w:rsid w:val="14E97F08"/>
    <w:rsid w:val="159912B0"/>
    <w:rsid w:val="15B532D0"/>
    <w:rsid w:val="1603424E"/>
    <w:rsid w:val="16177AEA"/>
    <w:rsid w:val="164514C0"/>
    <w:rsid w:val="1657274C"/>
    <w:rsid w:val="1672534A"/>
    <w:rsid w:val="16917BEC"/>
    <w:rsid w:val="16C90ACC"/>
    <w:rsid w:val="173D519E"/>
    <w:rsid w:val="179473E0"/>
    <w:rsid w:val="182A3FDF"/>
    <w:rsid w:val="183C4C6C"/>
    <w:rsid w:val="187A40D2"/>
    <w:rsid w:val="18F7417D"/>
    <w:rsid w:val="191532D5"/>
    <w:rsid w:val="191840AE"/>
    <w:rsid w:val="19346037"/>
    <w:rsid w:val="193855EE"/>
    <w:rsid w:val="193C78B0"/>
    <w:rsid w:val="194C2372"/>
    <w:rsid w:val="19571561"/>
    <w:rsid w:val="19B13E11"/>
    <w:rsid w:val="1A0A0B82"/>
    <w:rsid w:val="1A7C48AE"/>
    <w:rsid w:val="1AA963B0"/>
    <w:rsid w:val="1AB27F4D"/>
    <w:rsid w:val="1B133881"/>
    <w:rsid w:val="1B8F4138"/>
    <w:rsid w:val="1CCA0299"/>
    <w:rsid w:val="1CCC4595"/>
    <w:rsid w:val="1CFB434F"/>
    <w:rsid w:val="1CFF523C"/>
    <w:rsid w:val="1D3C6A7E"/>
    <w:rsid w:val="1D9D709D"/>
    <w:rsid w:val="1D9E3189"/>
    <w:rsid w:val="1ECA6E2F"/>
    <w:rsid w:val="1EF2237E"/>
    <w:rsid w:val="1EFF0368"/>
    <w:rsid w:val="1F711D3D"/>
    <w:rsid w:val="1F7B0750"/>
    <w:rsid w:val="1F8E1EA9"/>
    <w:rsid w:val="1FB072C5"/>
    <w:rsid w:val="20512968"/>
    <w:rsid w:val="20663B24"/>
    <w:rsid w:val="20A2529A"/>
    <w:rsid w:val="20CF503C"/>
    <w:rsid w:val="210828D8"/>
    <w:rsid w:val="21962BE0"/>
    <w:rsid w:val="21BD1DF4"/>
    <w:rsid w:val="21CE1346"/>
    <w:rsid w:val="21E81F45"/>
    <w:rsid w:val="228D785B"/>
    <w:rsid w:val="22D91278"/>
    <w:rsid w:val="23255118"/>
    <w:rsid w:val="233056B1"/>
    <w:rsid w:val="23B53FE5"/>
    <w:rsid w:val="24074C01"/>
    <w:rsid w:val="246A0D19"/>
    <w:rsid w:val="24BE2C0C"/>
    <w:rsid w:val="24DA2F88"/>
    <w:rsid w:val="25553D3D"/>
    <w:rsid w:val="25965332"/>
    <w:rsid w:val="25C52F9E"/>
    <w:rsid w:val="25E4166A"/>
    <w:rsid w:val="26005938"/>
    <w:rsid w:val="260B63C4"/>
    <w:rsid w:val="267A79F3"/>
    <w:rsid w:val="26A73CD8"/>
    <w:rsid w:val="26A77A60"/>
    <w:rsid w:val="26BA6CD7"/>
    <w:rsid w:val="27513EB6"/>
    <w:rsid w:val="28612D4E"/>
    <w:rsid w:val="28BD6E43"/>
    <w:rsid w:val="28E52233"/>
    <w:rsid w:val="294048D3"/>
    <w:rsid w:val="29C0244A"/>
    <w:rsid w:val="29F85EF9"/>
    <w:rsid w:val="2A07466A"/>
    <w:rsid w:val="2A4D6F7B"/>
    <w:rsid w:val="2A914ACD"/>
    <w:rsid w:val="2AA1272D"/>
    <w:rsid w:val="2AC94733"/>
    <w:rsid w:val="2B4873D1"/>
    <w:rsid w:val="2B8B6F87"/>
    <w:rsid w:val="2BA375A0"/>
    <w:rsid w:val="2C244E27"/>
    <w:rsid w:val="2C4D0E78"/>
    <w:rsid w:val="2CA505FF"/>
    <w:rsid w:val="2CEA58C7"/>
    <w:rsid w:val="2CFB0B07"/>
    <w:rsid w:val="2D7D4DF2"/>
    <w:rsid w:val="2D805076"/>
    <w:rsid w:val="2E0967CD"/>
    <w:rsid w:val="2E1A7F08"/>
    <w:rsid w:val="2E4F4741"/>
    <w:rsid w:val="2E9154CD"/>
    <w:rsid w:val="2E9A214B"/>
    <w:rsid w:val="2F616DD3"/>
    <w:rsid w:val="2F657ABE"/>
    <w:rsid w:val="2F932E06"/>
    <w:rsid w:val="2F9E3FC8"/>
    <w:rsid w:val="2FD235DB"/>
    <w:rsid w:val="2FD54B9D"/>
    <w:rsid w:val="2FF50240"/>
    <w:rsid w:val="30187F2E"/>
    <w:rsid w:val="3036301C"/>
    <w:rsid w:val="30C835E9"/>
    <w:rsid w:val="31451995"/>
    <w:rsid w:val="31824A61"/>
    <w:rsid w:val="31DF6DBF"/>
    <w:rsid w:val="31F82A47"/>
    <w:rsid w:val="32152B23"/>
    <w:rsid w:val="323D6C99"/>
    <w:rsid w:val="32563986"/>
    <w:rsid w:val="327554DD"/>
    <w:rsid w:val="32F848BA"/>
    <w:rsid w:val="333B0F4B"/>
    <w:rsid w:val="33933B05"/>
    <w:rsid w:val="33CB7669"/>
    <w:rsid w:val="34082033"/>
    <w:rsid w:val="340825AD"/>
    <w:rsid w:val="34256582"/>
    <w:rsid w:val="347E7DB1"/>
    <w:rsid w:val="34995AE4"/>
    <w:rsid w:val="34BA5C42"/>
    <w:rsid w:val="350B7085"/>
    <w:rsid w:val="356A2D51"/>
    <w:rsid w:val="36203C73"/>
    <w:rsid w:val="365952E4"/>
    <w:rsid w:val="36D27161"/>
    <w:rsid w:val="37057A5D"/>
    <w:rsid w:val="37112E89"/>
    <w:rsid w:val="37287730"/>
    <w:rsid w:val="377411DC"/>
    <w:rsid w:val="37856DB4"/>
    <w:rsid w:val="37B101B3"/>
    <w:rsid w:val="37BA760E"/>
    <w:rsid w:val="37DE3DBA"/>
    <w:rsid w:val="38091047"/>
    <w:rsid w:val="381621BF"/>
    <w:rsid w:val="381D4392"/>
    <w:rsid w:val="38205449"/>
    <w:rsid w:val="38471D6A"/>
    <w:rsid w:val="386B7A80"/>
    <w:rsid w:val="388C417C"/>
    <w:rsid w:val="38A426E1"/>
    <w:rsid w:val="38D97398"/>
    <w:rsid w:val="38E339CE"/>
    <w:rsid w:val="390B50FA"/>
    <w:rsid w:val="39135455"/>
    <w:rsid w:val="39212DCE"/>
    <w:rsid w:val="394B01D0"/>
    <w:rsid w:val="39982C99"/>
    <w:rsid w:val="39C96FDC"/>
    <w:rsid w:val="3B2F02E2"/>
    <w:rsid w:val="3B7632AA"/>
    <w:rsid w:val="3B9D35F7"/>
    <w:rsid w:val="3C9A2BE8"/>
    <w:rsid w:val="3CEB0B0D"/>
    <w:rsid w:val="3CF30EFE"/>
    <w:rsid w:val="3CFB3D07"/>
    <w:rsid w:val="3CFF299B"/>
    <w:rsid w:val="3D2052A7"/>
    <w:rsid w:val="3D2916B1"/>
    <w:rsid w:val="3D5506EB"/>
    <w:rsid w:val="3DB56432"/>
    <w:rsid w:val="3DCB63FB"/>
    <w:rsid w:val="3DEA71DB"/>
    <w:rsid w:val="3E0A3579"/>
    <w:rsid w:val="3E3E17B6"/>
    <w:rsid w:val="3E7358C1"/>
    <w:rsid w:val="3EBD6E76"/>
    <w:rsid w:val="3FC771B7"/>
    <w:rsid w:val="4136709B"/>
    <w:rsid w:val="42180C3C"/>
    <w:rsid w:val="42686892"/>
    <w:rsid w:val="42A71CFC"/>
    <w:rsid w:val="42BA6D62"/>
    <w:rsid w:val="43C30402"/>
    <w:rsid w:val="44077D72"/>
    <w:rsid w:val="44574502"/>
    <w:rsid w:val="446974C2"/>
    <w:rsid w:val="44F95EE7"/>
    <w:rsid w:val="451A19E7"/>
    <w:rsid w:val="45421E02"/>
    <w:rsid w:val="45560B11"/>
    <w:rsid w:val="45777E1B"/>
    <w:rsid w:val="459E71BF"/>
    <w:rsid w:val="4628406D"/>
    <w:rsid w:val="46805205"/>
    <w:rsid w:val="486019C4"/>
    <w:rsid w:val="487B5813"/>
    <w:rsid w:val="48D133A1"/>
    <w:rsid w:val="49410EDC"/>
    <w:rsid w:val="496E264B"/>
    <w:rsid w:val="49C924AE"/>
    <w:rsid w:val="49D13D1F"/>
    <w:rsid w:val="49F24EF5"/>
    <w:rsid w:val="4B4F09C3"/>
    <w:rsid w:val="4B554B5D"/>
    <w:rsid w:val="4BA4785C"/>
    <w:rsid w:val="4BB81052"/>
    <w:rsid w:val="4CA065C6"/>
    <w:rsid w:val="4CC15164"/>
    <w:rsid w:val="4E1E2578"/>
    <w:rsid w:val="4E54316D"/>
    <w:rsid w:val="4E6D315D"/>
    <w:rsid w:val="4EC20C79"/>
    <w:rsid w:val="4F205F4D"/>
    <w:rsid w:val="4F887845"/>
    <w:rsid w:val="504E675C"/>
    <w:rsid w:val="50805BFB"/>
    <w:rsid w:val="50DD5BB5"/>
    <w:rsid w:val="50F96B2B"/>
    <w:rsid w:val="50FD79A8"/>
    <w:rsid w:val="51A7684E"/>
    <w:rsid w:val="51BE2CD4"/>
    <w:rsid w:val="51FD3E51"/>
    <w:rsid w:val="5250766A"/>
    <w:rsid w:val="52597A83"/>
    <w:rsid w:val="526B1C6D"/>
    <w:rsid w:val="52BB47CE"/>
    <w:rsid w:val="54317E92"/>
    <w:rsid w:val="543801D2"/>
    <w:rsid w:val="5557336B"/>
    <w:rsid w:val="57277FCA"/>
    <w:rsid w:val="57937192"/>
    <w:rsid w:val="57D11330"/>
    <w:rsid w:val="57DE13AA"/>
    <w:rsid w:val="57E01FA8"/>
    <w:rsid w:val="57EE5D65"/>
    <w:rsid w:val="582212C0"/>
    <w:rsid w:val="58763FDC"/>
    <w:rsid w:val="58BF012A"/>
    <w:rsid w:val="58D741B7"/>
    <w:rsid w:val="58E342A7"/>
    <w:rsid w:val="59767016"/>
    <w:rsid w:val="59BE0B3C"/>
    <w:rsid w:val="59E85622"/>
    <w:rsid w:val="5A40284A"/>
    <w:rsid w:val="5A625497"/>
    <w:rsid w:val="5ACB2805"/>
    <w:rsid w:val="5B062F06"/>
    <w:rsid w:val="5B2C1434"/>
    <w:rsid w:val="5B6643C7"/>
    <w:rsid w:val="5BBD3CEE"/>
    <w:rsid w:val="5C281984"/>
    <w:rsid w:val="5C8C71BC"/>
    <w:rsid w:val="5CE035E1"/>
    <w:rsid w:val="5D55361C"/>
    <w:rsid w:val="5DB2288A"/>
    <w:rsid w:val="5E0D38F2"/>
    <w:rsid w:val="5E3D2D13"/>
    <w:rsid w:val="5E970772"/>
    <w:rsid w:val="5EC15940"/>
    <w:rsid w:val="5F2D667F"/>
    <w:rsid w:val="5F6D73A6"/>
    <w:rsid w:val="5F7E45BD"/>
    <w:rsid w:val="6000031D"/>
    <w:rsid w:val="60073630"/>
    <w:rsid w:val="601C753C"/>
    <w:rsid w:val="602E0CD9"/>
    <w:rsid w:val="603152B8"/>
    <w:rsid w:val="603F4D36"/>
    <w:rsid w:val="60470C4C"/>
    <w:rsid w:val="604D56F9"/>
    <w:rsid w:val="6067238A"/>
    <w:rsid w:val="6083065F"/>
    <w:rsid w:val="608C18D2"/>
    <w:rsid w:val="613D7198"/>
    <w:rsid w:val="617011A1"/>
    <w:rsid w:val="6196193C"/>
    <w:rsid w:val="6198026B"/>
    <w:rsid w:val="61A663CB"/>
    <w:rsid w:val="622D1C76"/>
    <w:rsid w:val="6280711C"/>
    <w:rsid w:val="62C04775"/>
    <w:rsid w:val="63305B91"/>
    <w:rsid w:val="6379116F"/>
    <w:rsid w:val="638245C8"/>
    <w:rsid w:val="63C53394"/>
    <w:rsid w:val="63DD62D9"/>
    <w:rsid w:val="63DE1CF4"/>
    <w:rsid w:val="63F93BE2"/>
    <w:rsid w:val="64362849"/>
    <w:rsid w:val="64517309"/>
    <w:rsid w:val="646269D6"/>
    <w:rsid w:val="6489714D"/>
    <w:rsid w:val="64D410C3"/>
    <w:rsid w:val="651E64D2"/>
    <w:rsid w:val="659A55DC"/>
    <w:rsid w:val="65DC698E"/>
    <w:rsid w:val="66314622"/>
    <w:rsid w:val="66C219BE"/>
    <w:rsid w:val="67281209"/>
    <w:rsid w:val="675923D0"/>
    <w:rsid w:val="67822A5A"/>
    <w:rsid w:val="682C0F41"/>
    <w:rsid w:val="68443C33"/>
    <w:rsid w:val="686A7C06"/>
    <w:rsid w:val="68B36E6B"/>
    <w:rsid w:val="69574AF4"/>
    <w:rsid w:val="697E473D"/>
    <w:rsid w:val="69832170"/>
    <w:rsid w:val="69845DA6"/>
    <w:rsid w:val="69883FBC"/>
    <w:rsid w:val="699E3CFA"/>
    <w:rsid w:val="69A32B27"/>
    <w:rsid w:val="69D820C1"/>
    <w:rsid w:val="69DE0025"/>
    <w:rsid w:val="6A7167AC"/>
    <w:rsid w:val="6B512C54"/>
    <w:rsid w:val="6B875628"/>
    <w:rsid w:val="6B8D7F67"/>
    <w:rsid w:val="6BB0748B"/>
    <w:rsid w:val="6C2E0512"/>
    <w:rsid w:val="6C322EAC"/>
    <w:rsid w:val="6C8A6DA9"/>
    <w:rsid w:val="6D0F65C0"/>
    <w:rsid w:val="6D26040D"/>
    <w:rsid w:val="6D533257"/>
    <w:rsid w:val="6DA06154"/>
    <w:rsid w:val="6E3D40CE"/>
    <w:rsid w:val="6E902E85"/>
    <w:rsid w:val="6E9F45B8"/>
    <w:rsid w:val="6ECD7105"/>
    <w:rsid w:val="6ED14B61"/>
    <w:rsid w:val="6EEA5395"/>
    <w:rsid w:val="6FC10E8B"/>
    <w:rsid w:val="70181D84"/>
    <w:rsid w:val="70740FE5"/>
    <w:rsid w:val="707B45C3"/>
    <w:rsid w:val="709C7A1F"/>
    <w:rsid w:val="70EC5EE0"/>
    <w:rsid w:val="710D0F6B"/>
    <w:rsid w:val="71896377"/>
    <w:rsid w:val="719C6089"/>
    <w:rsid w:val="71CE1429"/>
    <w:rsid w:val="72200A1A"/>
    <w:rsid w:val="72652C43"/>
    <w:rsid w:val="72B27B9D"/>
    <w:rsid w:val="72C62EA4"/>
    <w:rsid w:val="74632765"/>
    <w:rsid w:val="75150A56"/>
    <w:rsid w:val="754B4AFA"/>
    <w:rsid w:val="75501933"/>
    <w:rsid w:val="75AB7079"/>
    <w:rsid w:val="76B946BD"/>
    <w:rsid w:val="76F86C06"/>
    <w:rsid w:val="77436DCE"/>
    <w:rsid w:val="77C55DF3"/>
    <w:rsid w:val="77CC0D5C"/>
    <w:rsid w:val="77F9447D"/>
    <w:rsid w:val="784C1BBA"/>
    <w:rsid w:val="78A85548"/>
    <w:rsid w:val="78E73A52"/>
    <w:rsid w:val="791F73C5"/>
    <w:rsid w:val="7927625D"/>
    <w:rsid w:val="79534A33"/>
    <w:rsid w:val="79597745"/>
    <w:rsid w:val="79C84C53"/>
    <w:rsid w:val="79D25DE9"/>
    <w:rsid w:val="7A3B7465"/>
    <w:rsid w:val="7A4A491C"/>
    <w:rsid w:val="7AEC1039"/>
    <w:rsid w:val="7B43575A"/>
    <w:rsid w:val="7BA02DCF"/>
    <w:rsid w:val="7BEB64A1"/>
    <w:rsid w:val="7C4E77AB"/>
    <w:rsid w:val="7CE16ABC"/>
    <w:rsid w:val="7CE30FB0"/>
    <w:rsid w:val="7D384A34"/>
    <w:rsid w:val="7D3C16AA"/>
    <w:rsid w:val="7D7D13FB"/>
    <w:rsid w:val="7E32063C"/>
    <w:rsid w:val="7E476500"/>
    <w:rsid w:val="7EC67F98"/>
    <w:rsid w:val="7F0417F7"/>
    <w:rsid w:val="7FD15168"/>
    <w:rsid w:val="7FE0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 w:type="paragraph" w:customStyle="1" w:styleId="7">
    <w:name w:val="Default"/>
    <w:qFormat/>
    <w:uiPriority w:val="0"/>
    <w:pPr>
      <w:widowControl w:val="0"/>
      <w:autoSpaceDE w:val="0"/>
      <w:autoSpaceDN w:val="0"/>
      <w:adjustRightInd w:val="0"/>
    </w:pPr>
    <w:rPr>
      <w:rFonts w:ascii="方正小标宋_GBK" w:eastAsia="方正小标宋_GBK" w:cs="方正小标宋_GBK"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2021-04-25T04:37:00Z</dcterms:created>
  <dc:creator>Administrator</dc:creator>
  <cp:lastModifiedBy>user</cp:lastModifiedBy>
  <cp:lastPrinted>2021-04-25T05:51:00Z</cp:lastPrinted>
  <dcterms:modified xsi:type="dcterms:W3CDTF">2021-04-30T03:26:28Z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339687E90935477AB08CE94CCB646F2E</vt:lpwstr>
  </property>
</Properties>
</file>